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A420B" w14:textId="26C216DB" w:rsidR="00F634A0" w:rsidRDefault="00F634A0" w:rsidP="00711B8A">
      <w:pPr>
        <w:spacing w:after="0" w:line="240" w:lineRule="auto"/>
        <w:rPr>
          <w:rFonts w:eastAsia="MS Mincho" w:cstheme="minorHAnsi"/>
          <w:b/>
        </w:rPr>
      </w:pPr>
    </w:p>
    <w:p w14:paraId="0C38D20E" w14:textId="77777777" w:rsidR="00F634A0" w:rsidRDefault="00F634A0" w:rsidP="00711B8A">
      <w:pPr>
        <w:spacing w:after="0" w:line="240" w:lineRule="auto"/>
        <w:rPr>
          <w:rFonts w:eastAsia="MS Mincho" w:cstheme="minorHAnsi"/>
          <w:b/>
        </w:rPr>
      </w:pPr>
    </w:p>
    <w:p w14:paraId="1A39BE4A" w14:textId="19347352" w:rsidR="00711B8A" w:rsidRDefault="00774447" w:rsidP="00711B8A">
      <w:pPr>
        <w:spacing w:after="0" w:line="240" w:lineRule="auto"/>
        <w:rPr>
          <w:rFonts w:eastAsia="MS Mincho" w:cstheme="minorHAnsi"/>
          <w:b/>
        </w:rPr>
      </w:pPr>
      <w:r w:rsidRPr="00774447">
        <w:rPr>
          <w:rFonts w:eastAsia="MS Mincho" w:cstheme="minorHAnsi"/>
          <w:b/>
        </w:rPr>
        <w:t>Прилог 3</w:t>
      </w:r>
      <w:r w:rsidR="008C2273" w:rsidRPr="00774447">
        <w:rPr>
          <w:rFonts w:eastAsia="MS Mincho" w:cstheme="minorHAnsi"/>
          <w:b/>
        </w:rPr>
        <w:t xml:space="preserve"> – </w:t>
      </w:r>
      <w:r w:rsidRPr="00774447">
        <w:rPr>
          <w:rFonts w:eastAsia="MS Mincho" w:cstheme="minorHAnsi"/>
          <w:b/>
        </w:rPr>
        <w:t>рубрика са спецификацијама критеријума техничке комплексности кода.</w:t>
      </w:r>
    </w:p>
    <w:p w14:paraId="722C0E61" w14:textId="1F30A5D0" w:rsidR="00F634A0" w:rsidRDefault="00F634A0" w:rsidP="00711B8A">
      <w:pPr>
        <w:spacing w:after="0" w:line="240" w:lineRule="auto"/>
        <w:rPr>
          <w:rFonts w:eastAsia="MS Mincho" w:cstheme="minorHAnsi"/>
          <w:b/>
        </w:rPr>
      </w:pPr>
    </w:p>
    <w:p w14:paraId="2855D8BB" w14:textId="77777777" w:rsidR="00F634A0" w:rsidRPr="00774447" w:rsidRDefault="00F634A0" w:rsidP="00711B8A">
      <w:pPr>
        <w:spacing w:after="0" w:line="240" w:lineRule="auto"/>
        <w:rPr>
          <w:rFonts w:eastAsia="MS Mincho" w:cstheme="minorHAnsi"/>
          <w:b/>
        </w:rPr>
      </w:pPr>
    </w:p>
    <w:p w14:paraId="1593D277" w14:textId="77777777" w:rsidR="008C2273" w:rsidRPr="00774447" w:rsidRDefault="008C2273" w:rsidP="00711B8A">
      <w:pPr>
        <w:spacing w:after="0" w:line="240" w:lineRule="auto"/>
        <w:rPr>
          <w:rFonts w:eastAsia="MS Mincho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5"/>
        <w:gridCol w:w="2133"/>
        <w:gridCol w:w="2578"/>
        <w:gridCol w:w="2383"/>
        <w:gridCol w:w="2126"/>
        <w:gridCol w:w="2615"/>
      </w:tblGrid>
      <w:tr w:rsidR="00774447" w:rsidRPr="00774447" w14:paraId="33F42A6C" w14:textId="77777777" w:rsidTr="00774447">
        <w:tc>
          <w:tcPr>
            <w:tcW w:w="2115" w:type="dxa"/>
          </w:tcPr>
          <w:p w14:paraId="185EB64C" w14:textId="4613A280" w:rsidR="00774447" w:rsidRPr="00774447" w:rsidRDefault="00774447" w:rsidP="00774447">
            <w:pPr>
              <w:rPr>
                <w:rFonts w:eastAsia="MS Mincho" w:cstheme="minorHAnsi"/>
              </w:rPr>
            </w:pPr>
          </w:p>
        </w:tc>
        <w:tc>
          <w:tcPr>
            <w:tcW w:w="2133" w:type="dxa"/>
          </w:tcPr>
          <w:p w14:paraId="04844845" w14:textId="32457430" w:rsidR="00774447" w:rsidRPr="00774447" w:rsidRDefault="00774447" w:rsidP="00774447">
            <w:pPr>
              <w:jc w:val="center"/>
              <w:rPr>
                <w:rFonts w:eastAsia="MS Mincho" w:cstheme="minorHAnsi"/>
                <w:b/>
              </w:rPr>
            </w:pPr>
            <w:r w:rsidRPr="00774447">
              <w:rPr>
                <w:rFonts w:cstheme="minorHAnsi"/>
                <w:b/>
              </w:rPr>
              <w:t>Напредно</w:t>
            </w:r>
          </w:p>
        </w:tc>
        <w:tc>
          <w:tcPr>
            <w:tcW w:w="2578" w:type="dxa"/>
          </w:tcPr>
          <w:p w14:paraId="61D53D8E" w14:textId="360B0A05" w:rsidR="00774447" w:rsidRPr="00774447" w:rsidRDefault="00774447" w:rsidP="00774447">
            <w:pPr>
              <w:jc w:val="center"/>
              <w:rPr>
                <w:rFonts w:eastAsia="MS Mincho" w:cstheme="minorHAnsi"/>
                <w:b/>
              </w:rPr>
            </w:pPr>
            <w:r w:rsidRPr="00774447">
              <w:rPr>
                <w:rFonts w:cstheme="minorHAnsi"/>
                <w:b/>
              </w:rPr>
              <w:t>Врло добро</w:t>
            </w:r>
          </w:p>
        </w:tc>
        <w:tc>
          <w:tcPr>
            <w:tcW w:w="2383" w:type="dxa"/>
          </w:tcPr>
          <w:p w14:paraId="4CA75D28" w14:textId="116E0CDF" w:rsidR="00774447" w:rsidRPr="00774447" w:rsidRDefault="00774447" w:rsidP="00774447">
            <w:pPr>
              <w:jc w:val="center"/>
              <w:rPr>
                <w:rFonts w:eastAsia="MS Mincho" w:cstheme="minorHAnsi"/>
                <w:b/>
              </w:rPr>
            </w:pPr>
            <w:r w:rsidRPr="00774447">
              <w:rPr>
                <w:rFonts w:cstheme="minorHAnsi"/>
                <w:b/>
              </w:rPr>
              <w:t>Адекватно</w:t>
            </w:r>
          </w:p>
        </w:tc>
        <w:tc>
          <w:tcPr>
            <w:tcW w:w="2126" w:type="dxa"/>
          </w:tcPr>
          <w:p w14:paraId="4BADA8F0" w14:textId="0EB1BAF0" w:rsidR="00774447" w:rsidRPr="00774447" w:rsidRDefault="00774447" w:rsidP="00774447">
            <w:pPr>
              <w:jc w:val="center"/>
              <w:rPr>
                <w:rFonts w:eastAsia="MS Mincho" w:cstheme="minorHAnsi"/>
                <w:b/>
              </w:rPr>
            </w:pPr>
            <w:r w:rsidRPr="00774447">
              <w:rPr>
                <w:rFonts w:cstheme="minorHAnsi"/>
                <w:b/>
              </w:rPr>
              <w:t>Задовољавајуће</w:t>
            </w:r>
          </w:p>
        </w:tc>
        <w:tc>
          <w:tcPr>
            <w:tcW w:w="2615" w:type="dxa"/>
          </w:tcPr>
          <w:p w14:paraId="6036DE1F" w14:textId="45F08E0B" w:rsidR="00774447" w:rsidRPr="00774447" w:rsidRDefault="00774447" w:rsidP="00774447">
            <w:pPr>
              <w:jc w:val="center"/>
              <w:rPr>
                <w:rFonts w:eastAsia="MS Mincho" w:cstheme="minorHAnsi"/>
                <w:b/>
              </w:rPr>
            </w:pPr>
            <w:r w:rsidRPr="00774447">
              <w:rPr>
                <w:rFonts w:cstheme="minorHAnsi"/>
                <w:b/>
              </w:rPr>
              <w:t>Почетно</w:t>
            </w:r>
          </w:p>
        </w:tc>
      </w:tr>
      <w:tr w:rsidR="00774447" w:rsidRPr="00774447" w14:paraId="7CC33413" w14:textId="77777777" w:rsidTr="00774447">
        <w:tc>
          <w:tcPr>
            <w:tcW w:w="2115" w:type="dxa"/>
          </w:tcPr>
          <w:p w14:paraId="390C3EF0" w14:textId="1C1939C1" w:rsidR="00774447" w:rsidRPr="00F634A0" w:rsidRDefault="00F634A0" w:rsidP="00774447">
            <w:pPr>
              <w:rPr>
                <w:rFonts w:eastAsia="MS Mincho" w:cstheme="minorHAnsi"/>
                <w:b/>
              </w:rPr>
            </w:pPr>
            <w:r>
              <w:rPr>
                <w:rFonts w:eastAsia="MS Mincho" w:cstheme="minorHAnsi"/>
                <w:b/>
              </w:rPr>
              <w:t>Функционалност кода</w:t>
            </w:r>
          </w:p>
        </w:tc>
        <w:tc>
          <w:tcPr>
            <w:tcW w:w="2133" w:type="dxa"/>
          </w:tcPr>
          <w:p w14:paraId="25D73E87" w14:textId="451D48AC" w:rsidR="00774447" w:rsidRPr="00774447" w:rsidRDefault="00774447" w:rsidP="00774447">
            <w:pPr>
              <w:rPr>
                <w:rFonts w:eastAsia="MS Mincho" w:cstheme="minorHAnsi"/>
              </w:rPr>
            </w:pPr>
            <w:r w:rsidRPr="00774447">
              <w:rPr>
                <w:rFonts w:cstheme="minorHAnsi"/>
              </w:rPr>
              <w:t>Програм ради и у складу је са свим техничким спецификацијама</w:t>
            </w:r>
          </w:p>
        </w:tc>
        <w:tc>
          <w:tcPr>
            <w:tcW w:w="2578" w:type="dxa"/>
          </w:tcPr>
          <w:p w14:paraId="4D868381" w14:textId="5037709B" w:rsidR="00774447" w:rsidRPr="00774447" w:rsidRDefault="00774447" w:rsidP="00774447">
            <w:pPr>
              <w:rPr>
                <w:rFonts w:eastAsia="MS Mincho" w:cstheme="minorHAnsi"/>
              </w:rPr>
            </w:pPr>
            <w:r w:rsidRPr="00774447">
              <w:rPr>
                <w:rFonts w:cstheme="minorHAnsi"/>
              </w:rPr>
              <w:t>Програм ради, даје добар излаз и приказује га на добар начин. У складу је са већином других спецификација</w:t>
            </w:r>
          </w:p>
        </w:tc>
        <w:tc>
          <w:tcPr>
            <w:tcW w:w="2383" w:type="dxa"/>
          </w:tcPr>
          <w:p w14:paraId="3C6FCA20" w14:textId="4B9914C3" w:rsidR="00774447" w:rsidRPr="00774447" w:rsidRDefault="00774447" w:rsidP="00774447">
            <w:pPr>
              <w:rPr>
                <w:rFonts w:eastAsia="MS Mincho" w:cstheme="minorHAnsi"/>
              </w:rPr>
            </w:pPr>
            <w:r w:rsidRPr="00774447">
              <w:rPr>
                <w:rFonts w:cstheme="minorHAnsi"/>
              </w:rPr>
              <w:t>Програм даје тачан излаз и неке резултате приказује како треба</w:t>
            </w:r>
          </w:p>
        </w:tc>
        <w:tc>
          <w:tcPr>
            <w:tcW w:w="2126" w:type="dxa"/>
          </w:tcPr>
          <w:p w14:paraId="27A9F46F" w14:textId="0189347A" w:rsidR="00774447" w:rsidRPr="00774447" w:rsidRDefault="00774447" w:rsidP="00774447">
            <w:pPr>
              <w:rPr>
                <w:rFonts w:eastAsia="MS Mincho" w:cstheme="minorHAnsi"/>
              </w:rPr>
            </w:pPr>
            <w:r w:rsidRPr="00774447">
              <w:rPr>
                <w:rFonts w:cstheme="minorHAnsi"/>
              </w:rPr>
              <w:t xml:space="preserve">Програм даје тачан излаз али га не приказује како треба </w:t>
            </w:r>
          </w:p>
        </w:tc>
        <w:tc>
          <w:tcPr>
            <w:tcW w:w="2615" w:type="dxa"/>
          </w:tcPr>
          <w:p w14:paraId="3E1312C0" w14:textId="587C416C" w:rsidR="00774447" w:rsidRPr="00774447" w:rsidRDefault="00774447" w:rsidP="00774447">
            <w:pPr>
              <w:rPr>
                <w:rFonts w:eastAsia="MS Mincho" w:cstheme="minorHAnsi"/>
              </w:rPr>
            </w:pPr>
            <w:r w:rsidRPr="00774447">
              <w:rPr>
                <w:rFonts w:cstheme="minorHAnsi"/>
              </w:rPr>
              <w:t>Програм даје нетачан излаз</w:t>
            </w:r>
          </w:p>
        </w:tc>
      </w:tr>
      <w:tr w:rsidR="00774447" w:rsidRPr="00774447" w14:paraId="1E5A87AE" w14:textId="77777777" w:rsidTr="00774447">
        <w:tc>
          <w:tcPr>
            <w:tcW w:w="2115" w:type="dxa"/>
          </w:tcPr>
          <w:p w14:paraId="17558066" w14:textId="08E2320F" w:rsidR="00774447" w:rsidRPr="00774447" w:rsidRDefault="00774447" w:rsidP="00774447">
            <w:pPr>
              <w:rPr>
                <w:rFonts w:eastAsia="MS Mincho" w:cstheme="minorHAnsi"/>
                <w:b/>
              </w:rPr>
            </w:pPr>
            <w:r w:rsidRPr="00774447">
              <w:rPr>
                <w:rFonts w:cstheme="minorHAnsi"/>
                <w:b/>
              </w:rPr>
              <w:t xml:space="preserve">Логика, способност да се дефинишу услови, контролише ток програма и употребе структуре података које одговарају проблему </w:t>
            </w:r>
          </w:p>
        </w:tc>
        <w:tc>
          <w:tcPr>
            <w:tcW w:w="2133" w:type="dxa"/>
          </w:tcPr>
          <w:p w14:paraId="462B77CF" w14:textId="703848CF" w:rsidR="00774447" w:rsidRPr="00774447" w:rsidRDefault="00774447" w:rsidP="00774447">
            <w:pPr>
              <w:rPr>
                <w:rFonts w:eastAsia="MS Mincho" w:cstheme="minorHAnsi"/>
              </w:rPr>
            </w:pPr>
            <w:r w:rsidRPr="00774447">
              <w:rPr>
                <w:rFonts w:cstheme="minorHAnsi"/>
              </w:rPr>
              <w:t>Програм је логички добар, не производи грешке и нема редундантних или контрадикторних делова</w:t>
            </w:r>
          </w:p>
        </w:tc>
        <w:tc>
          <w:tcPr>
            <w:tcW w:w="2578" w:type="dxa"/>
          </w:tcPr>
          <w:p w14:paraId="0CA0273B" w14:textId="5FE96B83" w:rsidR="00774447" w:rsidRPr="00774447" w:rsidRDefault="00774447" w:rsidP="00774447">
            <w:pPr>
              <w:rPr>
                <w:rFonts w:eastAsia="MS Mincho" w:cstheme="minorHAnsi"/>
              </w:rPr>
            </w:pPr>
            <w:r w:rsidRPr="00774447">
              <w:rPr>
                <w:rFonts w:cstheme="minorHAnsi"/>
              </w:rPr>
              <w:t>Програм је углавном логички добар, али може имати понеку грешку или редундансу</w:t>
            </w:r>
          </w:p>
        </w:tc>
        <w:tc>
          <w:tcPr>
            <w:tcW w:w="2383" w:type="dxa"/>
          </w:tcPr>
          <w:p w14:paraId="770DAC8A" w14:textId="410B0D24" w:rsidR="00774447" w:rsidRPr="00774447" w:rsidRDefault="00774447" w:rsidP="00774447">
            <w:pPr>
              <w:rPr>
                <w:rFonts w:eastAsia="MS Mincho" w:cstheme="minorHAnsi"/>
              </w:rPr>
            </w:pPr>
            <w:r w:rsidRPr="00774447">
              <w:rPr>
                <w:rFonts w:cstheme="minorHAnsi"/>
              </w:rPr>
              <w:t>Програмска логика је на добром путу и показује разумевање граничних услова (као што је &lt; у односу на &lt;=)</w:t>
            </w:r>
          </w:p>
        </w:tc>
        <w:tc>
          <w:tcPr>
            <w:tcW w:w="2126" w:type="dxa"/>
          </w:tcPr>
          <w:p w14:paraId="62A12D7B" w14:textId="1125BCBF" w:rsidR="00774447" w:rsidRPr="00774447" w:rsidRDefault="00774447" w:rsidP="00774447">
            <w:pPr>
              <w:rPr>
                <w:rFonts w:eastAsia="MS Mincho" w:cstheme="minorHAnsi"/>
              </w:rPr>
            </w:pPr>
            <w:r w:rsidRPr="00774447">
              <w:rPr>
                <w:rFonts w:cstheme="minorHAnsi"/>
              </w:rPr>
              <w:t xml:space="preserve">Програмска логика је на добром путу, без бесконачних петљи, али не показује разумевање граничних услова </w:t>
            </w:r>
          </w:p>
        </w:tc>
        <w:tc>
          <w:tcPr>
            <w:tcW w:w="2615" w:type="dxa"/>
          </w:tcPr>
          <w:p w14:paraId="5C5AB18E" w14:textId="34B1D476" w:rsidR="00774447" w:rsidRPr="00774447" w:rsidRDefault="00774447" w:rsidP="00774447">
            <w:pPr>
              <w:rPr>
                <w:rFonts w:eastAsia="MS Mincho" w:cstheme="minorHAnsi"/>
              </w:rPr>
            </w:pPr>
            <w:r w:rsidRPr="00774447">
              <w:rPr>
                <w:rFonts w:cstheme="minorHAnsi"/>
              </w:rPr>
              <w:t>Програм садржи неке услове који су супротни ономе што се тражи (веће од насупрот мање од) меша логичке операторе или садржи бесконачне петље</w:t>
            </w:r>
          </w:p>
        </w:tc>
      </w:tr>
      <w:tr w:rsidR="00774447" w:rsidRPr="00774447" w14:paraId="3A91826F" w14:textId="77777777" w:rsidTr="00774447">
        <w:tc>
          <w:tcPr>
            <w:tcW w:w="2115" w:type="dxa"/>
          </w:tcPr>
          <w:p w14:paraId="1213D1B1" w14:textId="50940E40" w:rsidR="00774447" w:rsidRPr="00774447" w:rsidRDefault="00774447" w:rsidP="00774447">
            <w:pPr>
              <w:rPr>
                <w:rFonts w:eastAsia="MS Mincho" w:cstheme="minorHAnsi"/>
                <w:b/>
              </w:rPr>
            </w:pPr>
            <w:r w:rsidRPr="00774447">
              <w:rPr>
                <w:rFonts w:cstheme="minorHAnsi"/>
                <w:b/>
              </w:rPr>
              <w:t>Искоришћеност микробита у одговарајућем контексту</w:t>
            </w:r>
          </w:p>
        </w:tc>
        <w:tc>
          <w:tcPr>
            <w:tcW w:w="2133" w:type="dxa"/>
          </w:tcPr>
          <w:p w14:paraId="1D601E9D" w14:textId="4A841B2F" w:rsidR="00774447" w:rsidRPr="00774447" w:rsidRDefault="00774447" w:rsidP="00774447">
            <w:pPr>
              <w:rPr>
                <w:rFonts w:eastAsia="MS Mincho" w:cstheme="minorHAnsi"/>
              </w:rPr>
            </w:pPr>
            <w:r w:rsidRPr="00774447">
              <w:rPr>
                <w:rFonts w:cstheme="minorHAnsi"/>
              </w:rPr>
              <w:t>Могућности и функционалности микробита употребљене су у целости</w:t>
            </w:r>
          </w:p>
        </w:tc>
        <w:tc>
          <w:tcPr>
            <w:tcW w:w="2578" w:type="dxa"/>
          </w:tcPr>
          <w:p w14:paraId="0B832011" w14:textId="146863FE" w:rsidR="00774447" w:rsidRPr="00774447" w:rsidRDefault="00774447" w:rsidP="00774447">
            <w:pPr>
              <w:rPr>
                <w:rFonts w:eastAsia="MS Mincho" w:cstheme="minorHAnsi"/>
              </w:rPr>
            </w:pPr>
            <w:r w:rsidRPr="00774447">
              <w:rPr>
                <w:rFonts w:cstheme="minorHAnsi"/>
              </w:rPr>
              <w:t>Могућности и функционалности микробита употребљене су добро, али има места за проширење</w:t>
            </w:r>
          </w:p>
        </w:tc>
        <w:tc>
          <w:tcPr>
            <w:tcW w:w="2383" w:type="dxa"/>
          </w:tcPr>
          <w:p w14:paraId="4071D40A" w14:textId="102EB114" w:rsidR="00774447" w:rsidRPr="00774447" w:rsidRDefault="00774447" w:rsidP="00774447">
            <w:pPr>
              <w:rPr>
                <w:rFonts w:eastAsia="MS Mincho" w:cstheme="minorHAnsi"/>
              </w:rPr>
            </w:pPr>
            <w:r w:rsidRPr="00774447">
              <w:rPr>
                <w:rFonts w:cstheme="minorHAnsi"/>
              </w:rPr>
              <w:t>Само неке могућност</w:t>
            </w:r>
            <w:r w:rsidR="006412FF">
              <w:rPr>
                <w:rFonts w:cstheme="minorHAnsi"/>
              </w:rPr>
              <w:t>и</w:t>
            </w:r>
            <w:r w:rsidRPr="00774447">
              <w:rPr>
                <w:rFonts w:cstheme="minorHAnsi"/>
              </w:rPr>
              <w:t xml:space="preserve"> и функционалности микробита су ваљано употребљене</w:t>
            </w:r>
          </w:p>
        </w:tc>
        <w:tc>
          <w:tcPr>
            <w:tcW w:w="2126" w:type="dxa"/>
          </w:tcPr>
          <w:p w14:paraId="69E04F62" w14:textId="20C21BD7" w:rsidR="00774447" w:rsidRPr="00774447" w:rsidRDefault="00774447" w:rsidP="00774447">
            <w:pPr>
              <w:rPr>
                <w:rFonts w:eastAsia="MS Mincho" w:cstheme="minorHAnsi"/>
              </w:rPr>
            </w:pPr>
            <w:r>
              <w:rPr>
                <w:rFonts w:cstheme="minorHAnsi"/>
              </w:rPr>
              <w:t>Минимум могућности и функцио</w:t>
            </w:r>
            <w:r w:rsidRPr="00774447">
              <w:rPr>
                <w:rFonts w:cstheme="minorHAnsi"/>
              </w:rPr>
              <w:t>нал</w:t>
            </w:r>
            <w:r>
              <w:rPr>
                <w:rFonts w:cstheme="minorHAnsi"/>
              </w:rPr>
              <w:t>н</w:t>
            </w:r>
            <w:r w:rsidRPr="00774447">
              <w:rPr>
                <w:rFonts w:cstheme="minorHAnsi"/>
              </w:rPr>
              <w:t>ости микробита употребљен је у датом контексту</w:t>
            </w:r>
          </w:p>
        </w:tc>
        <w:tc>
          <w:tcPr>
            <w:tcW w:w="2615" w:type="dxa"/>
          </w:tcPr>
          <w:p w14:paraId="5D5254F1" w14:textId="7518FF22" w:rsidR="00774447" w:rsidRPr="00774447" w:rsidRDefault="00774447" w:rsidP="00774447">
            <w:pPr>
              <w:rPr>
                <w:rFonts w:eastAsia="MS Mincho" w:cstheme="minorHAnsi"/>
              </w:rPr>
            </w:pPr>
            <w:r w:rsidRPr="00774447">
              <w:rPr>
                <w:rFonts w:cstheme="minorHAnsi"/>
              </w:rPr>
              <w:t>Могућности и функцио</w:t>
            </w:r>
            <w:r>
              <w:rPr>
                <w:rFonts w:cstheme="minorHAnsi"/>
              </w:rPr>
              <w:t>нал</w:t>
            </w:r>
            <w:r w:rsidRPr="00774447">
              <w:rPr>
                <w:rFonts w:cstheme="minorHAnsi"/>
              </w:rPr>
              <w:t>ности микробита нису употребљене на одговарајућ</w:t>
            </w:r>
            <w:r>
              <w:rPr>
                <w:rFonts w:cstheme="minorHAnsi"/>
              </w:rPr>
              <w:t>и</w:t>
            </w:r>
            <w:r w:rsidRPr="00774447">
              <w:rPr>
                <w:rFonts w:cstheme="minorHAnsi"/>
              </w:rPr>
              <w:t xml:space="preserve"> начин у контексту пројекта</w:t>
            </w:r>
          </w:p>
        </w:tc>
      </w:tr>
    </w:tbl>
    <w:p w14:paraId="5C42CAC9" w14:textId="3C374963" w:rsidR="00626EED" w:rsidRPr="00774447" w:rsidRDefault="00626EED">
      <w:pPr>
        <w:rPr>
          <w:rFonts w:cstheme="minorHAnsi"/>
        </w:rPr>
      </w:pPr>
    </w:p>
    <w:sectPr w:rsidR="00626EED" w:rsidRPr="00774447" w:rsidSect="00E458FD">
      <w:headerReference w:type="even" r:id="rId9"/>
      <w:headerReference w:type="default" r:id="rId10"/>
      <w:footerReference w:type="default" r:id="rId11"/>
      <w:headerReference w:type="first" r:id="rId12"/>
      <w:pgSz w:w="16840" w:h="11900" w:orient="landscape"/>
      <w:pgMar w:top="1418" w:right="1440" w:bottom="426" w:left="1440" w:header="0" w:footer="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EB8B0" w14:textId="77777777" w:rsidR="00046156" w:rsidRDefault="00046156">
      <w:pPr>
        <w:spacing w:after="0" w:line="240" w:lineRule="auto"/>
      </w:pPr>
      <w:r>
        <w:separator/>
      </w:r>
    </w:p>
  </w:endnote>
  <w:endnote w:type="continuationSeparator" w:id="0">
    <w:p w14:paraId="3A778968" w14:textId="77777777" w:rsidR="00046156" w:rsidRDefault="0004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6C025" w14:textId="77777777" w:rsidR="005C6809" w:rsidRDefault="00E7040A" w:rsidP="005C6809">
    <w:pPr>
      <w:pStyle w:val="Footer"/>
      <w:ind w:left="-1418"/>
    </w:pPr>
    <w:r w:rsidRPr="00F76A24">
      <w:rPr>
        <w:noProof/>
        <w:lang w:val="en-US"/>
      </w:rPr>
      <w:drawing>
        <wp:inline distT="0" distB="0" distL="0" distR="0" wp14:anchorId="64912DCF" wp14:editId="30975842">
          <wp:extent cx="10726420" cy="1025525"/>
          <wp:effectExtent l="0" t="0" r="0" b="0"/>
          <wp:docPr id="73" name="Picture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6420" cy="1025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C4FCA" w14:textId="77777777" w:rsidR="00046156" w:rsidRDefault="00046156">
      <w:pPr>
        <w:spacing w:after="0" w:line="240" w:lineRule="auto"/>
      </w:pPr>
      <w:r>
        <w:separator/>
      </w:r>
    </w:p>
  </w:footnote>
  <w:footnote w:type="continuationSeparator" w:id="0">
    <w:p w14:paraId="1B19AB9C" w14:textId="77777777" w:rsidR="00046156" w:rsidRDefault="00046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FD2C8" w14:textId="77777777" w:rsidR="005C6809" w:rsidRDefault="00E7040A" w:rsidP="005C6809">
    <w:pPr>
      <w:pStyle w:val="Header"/>
      <w:tabs>
        <w:tab w:val="center" w:pos="6980"/>
        <w:tab w:val="right" w:pos="13960"/>
      </w:tabs>
    </w:pPr>
    <w:r>
      <w:t>[Type text]</w:t>
    </w:r>
    <w:r>
      <w:tab/>
      <w:t>[Type text]</w:t>
    </w:r>
    <w:r>
      <w:tab/>
      <w:t>[Type text]</w:t>
    </w:r>
  </w:p>
  <w:p w14:paraId="014619A7" w14:textId="77777777" w:rsidR="005C6809" w:rsidRDefault="005B67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7F7BE" w14:textId="77777777" w:rsidR="005C6809" w:rsidRDefault="005B672E" w:rsidP="00F57AB8">
    <w:pPr>
      <w:pStyle w:val="Header"/>
      <w:tabs>
        <w:tab w:val="center" w:pos="6980"/>
        <w:tab w:val="right" w:pos="13960"/>
      </w:tabs>
      <w:ind w:left="-1418"/>
      <w:jc w:val="center"/>
    </w:pPr>
  </w:p>
  <w:p w14:paraId="162825FE" w14:textId="66A523FA" w:rsidR="005C6809" w:rsidRDefault="005B672E" w:rsidP="00774447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4F9E7" w14:textId="77777777" w:rsidR="00790AA7" w:rsidRDefault="00790AA7">
    <w:pPr>
      <w:pStyle w:val="Header"/>
    </w:pPr>
  </w:p>
  <w:p w14:paraId="0667863B" w14:textId="77777777" w:rsidR="00790AA7" w:rsidRDefault="00790AA7">
    <w:pPr>
      <w:pStyle w:val="Header"/>
    </w:pPr>
  </w:p>
  <w:p w14:paraId="13EBB1DD" w14:textId="77777777" w:rsidR="00790AA7" w:rsidRDefault="00790AA7">
    <w:pPr>
      <w:pStyle w:val="Header"/>
    </w:pPr>
  </w:p>
  <w:p w14:paraId="3DD0EE55" w14:textId="77777777" w:rsidR="00790AA7" w:rsidRPr="00471763" w:rsidRDefault="00790AA7" w:rsidP="00790AA7">
    <w:pPr>
      <w:pStyle w:val="Header"/>
      <w:pBdr>
        <w:bottom w:val="single" w:sz="4" w:space="1" w:color="auto"/>
      </w:pBdr>
      <w:rPr>
        <w:sz w:val="18"/>
        <w:szCs w:val="18"/>
      </w:rPr>
    </w:pPr>
    <w:r w:rsidRPr="00471763">
      <w:rPr>
        <w:sz w:val="18"/>
        <w:szCs w:val="18"/>
      </w:rPr>
      <w:t>„Школе за 21. век – Програмирање уз помоћ микробит уређаја за ученике од првог до четвртог разреда“, Британски савет</w:t>
    </w:r>
  </w:p>
  <w:p w14:paraId="2B1CC1EF" w14:textId="7F68DFAB" w:rsidR="00774447" w:rsidRDefault="007744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B8A"/>
    <w:rsid w:val="00046156"/>
    <w:rsid w:val="000A1E5F"/>
    <w:rsid w:val="00467CD5"/>
    <w:rsid w:val="005B672E"/>
    <w:rsid w:val="00626EED"/>
    <w:rsid w:val="006412FF"/>
    <w:rsid w:val="00711B8A"/>
    <w:rsid w:val="00774447"/>
    <w:rsid w:val="00790AA7"/>
    <w:rsid w:val="008C2273"/>
    <w:rsid w:val="009A59E3"/>
    <w:rsid w:val="00AB34BD"/>
    <w:rsid w:val="00AD46B0"/>
    <w:rsid w:val="00C91F19"/>
    <w:rsid w:val="00E458FD"/>
    <w:rsid w:val="00E7040A"/>
    <w:rsid w:val="00EA2314"/>
    <w:rsid w:val="00EA37C7"/>
    <w:rsid w:val="00F6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370F5F6"/>
  <w15:chartTrackingRefBased/>
  <w15:docId w15:val="{D87609C9-FC31-4D6A-8DFC-CAEFC2127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B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B8A"/>
  </w:style>
  <w:style w:type="paragraph" w:styleId="Footer">
    <w:name w:val="footer"/>
    <w:basedOn w:val="Normal"/>
    <w:link w:val="FooterChar"/>
    <w:uiPriority w:val="99"/>
    <w:unhideWhenUsed/>
    <w:rsid w:val="00711B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B8A"/>
  </w:style>
  <w:style w:type="table" w:styleId="TableGrid">
    <w:name w:val="Table Grid"/>
    <w:basedOn w:val="TableNormal"/>
    <w:uiPriority w:val="39"/>
    <w:rsid w:val="00711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AA7"/>
    <w:rPr>
      <w:rFonts w:ascii="Segoe UI" w:hAnsi="Segoe UI" w:cs="Segoe UI"/>
      <w:sz w:val="18"/>
      <w:szCs w:val="18"/>
      <w:lang w:val="sr-Cyrl-RS"/>
    </w:rPr>
  </w:style>
  <w:style w:type="paragraph" w:styleId="Revision">
    <w:name w:val="Revision"/>
    <w:hidden/>
    <w:uiPriority w:val="99"/>
    <w:semiHidden/>
    <w:rsid w:val="00E458FD"/>
    <w:pPr>
      <w:spacing w:after="0" w:line="240" w:lineRule="auto"/>
    </w:pPr>
    <w:rPr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055E7BEF658A47B3C66BC0CF2349A2" ma:contentTypeVersion="8" ma:contentTypeDescription="Create a new document." ma:contentTypeScope="" ma:versionID="945772eb64b3759d4a1103b44a43e27f">
  <xsd:schema xmlns:xsd="http://www.w3.org/2001/XMLSchema" xmlns:xs="http://www.w3.org/2001/XMLSchema" xmlns:p="http://schemas.microsoft.com/office/2006/metadata/properties" xmlns:ns3="f411cc70-e557-44b9-8773-f1409253161f" xmlns:ns4="9eeb5b6c-8186-4ab0-af5d-547d67603c70" targetNamespace="http://schemas.microsoft.com/office/2006/metadata/properties" ma:root="true" ma:fieldsID="b6531a7bcc4b5d672e5fb7b0f713b679" ns3:_="" ns4:_="">
    <xsd:import namespace="f411cc70-e557-44b9-8773-f1409253161f"/>
    <xsd:import namespace="9eeb5b6c-8186-4ab0-af5d-547d67603c7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1cc70-e557-44b9-8773-f140925316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eb5b6c-8186-4ab0-af5d-547d67603c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FB83BE-A841-4104-86FF-3332C2DC96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46F166-0D43-4538-A768-CDA2FA0D68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11cc70-e557-44b9-8773-f1409253161f"/>
    <ds:schemaRef ds:uri="9eeb5b6c-8186-4ab0-af5d-547d67603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B7AAE9-D98A-430A-BE60-1E6FA6B56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Bojicic</dc:creator>
  <cp:keywords/>
  <dc:description/>
  <cp:lastModifiedBy>Durutovic, Stela (Serbia)</cp:lastModifiedBy>
  <cp:revision>8</cp:revision>
  <dcterms:created xsi:type="dcterms:W3CDTF">2021-02-24T07:44:00Z</dcterms:created>
  <dcterms:modified xsi:type="dcterms:W3CDTF">2023-09-25T16:58:00Z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0x0101001E055E7BEF658A47B3C66BC0CF2349A2</vt:lpwstr>
  </property>
</Properties>
</file>